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247" w:rsidRDefault="00027247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27247" w:rsidRDefault="002A1EF0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027247" w:rsidRDefault="002A1EF0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tbl>
      <w:tblPr>
        <w:tblW w:w="7746" w:type="dxa"/>
        <w:tblInd w:w="953" w:type="dxa"/>
        <w:tblBorders>
          <w:top w:val="single" w:sz="2" w:space="0" w:color="C0C0C0"/>
          <w:left w:val="single" w:sz="2" w:space="0" w:color="C0C0C0"/>
          <w:bottom w:val="single" w:sz="4" w:space="0" w:color="C0C0C0"/>
          <w:insideH w:val="single" w:sz="4" w:space="0" w:color="C0C0C0"/>
        </w:tblBorders>
        <w:tblCellMar>
          <w:left w:w="109" w:type="dxa"/>
        </w:tblCellMar>
        <w:tblLook w:val="0000" w:firstRow="0" w:lastRow="0" w:firstColumn="0" w:lastColumn="0" w:noHBand="0" w:noVBand="0"/>
      </w:tblPr>
      <w:tblGrid>
        <w:gridCol w:w="3970"/>
        <w:gridCol w:w="3776"/>
      </w:tblGrid>
      <w:tr w:rsidR="00027247">
        <w:trPr>
          <w:trHeight w:val="567"/>
        </w:trPr>
        <w:tc>
          <w:tcPr>
            <w:tcW w:w="3969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A8734C">
            <w:r>
              <w:rPr>
                <w:rFonts w:ascii="Calibri" w:hAnsi="Calibri"/>
              </w:rPr>
              <w:t>2AEM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32553A">
            <w:r>
              <w:rPr>
                <w:rFonts w:ascii="Calibri" w:hAnsi="Calibri"/>
              </w:rPr>
              <w:t>AMMINISTRAZIONE</w:t>
            </w:r>
            <w:r w:rsidR="00A8734C">
              <w:rPr>
                <w:rFonts w:ascii="Calibri" w:hAnsi="Calibri"/>
              </w:rPr>
              <w:t xml:space="preserve"> FINANZA MARKETING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E251D2">
            <w:r>
              <w:rPr>
                <w:rFonts w:ascii="Calibri" w:hAnsi="Calibri"/>
              </w:rPr>
              <w:t>2020</w:t>
            </w:r>
            <w:r w:rsidR="00A8734C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21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>
            <w:r>
              <w:rPr>
                <w:rFonts w:ascii="Calibri" w:hAnsi="Calibri"/>
              </w:rPr>
              <w:t>SCIEN</w:t>
            </w:r>
            <w:r w:rsidR="00A8734C">
              <w:rPr>
                <w:rFonts w:ascii="Calibri" w:hAnsi="Calibri"/>
              </w:rPr>
              <w:t xml:space="preserve">ZE 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 w:rsidP="002A1EF0">
            <w:r>
              <w:rPr>
                <w:rFonts w:ascii="Calibri" w:hAnsi="Calibri"/>
              </w:rPr>
              <w:t>Gabriella Boscolo</w:t>
            </w:r>
          </w:p>
        </w:tc>
      </w:tr>
    </w:tbl>
    <w:p w:rsidR="00027247" w:rsidRDefault="00027247">
      <w:pPr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2A1EF0">
      <w:pPr>
        <w:rPr>
          <w:rFonts w:ascii="Calibri" w:hAnsi="Calibri"/>
          <w:sz w:val="36"/>
        </w:rPr>
      </w:pPr>
      <w:r>
        <w:br w:type="page"/>
      </w:r>
    </w:p>
    <w:p w:rsidR="00027247" w:rsidRDefault="00027247">
      <w:pPr>
        <w:suppressAutoHyphens w:val="0"/>
        <w:rPr>
          <w:rFonts w:ascii="Calibri" w:hAnsi="Calibri"/>
        </w:rPr>
      </w:pPr>
    </w:p>
    <w:tbl>
      <w:tblPr>
        <w:tblW w:w="10226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03" w:type="dxa"/>
          <w:bottom w:w="57" w:type="dxa"/>
        </w:tblCellMar>
        <w:tblLook w:val="0000" w:firstRow="0" w:lastRow="0" w:firstColumn="0" w:lastColumn="0" w:noHBand="0" w:noVBand="0"/>
      </w:tblPr>
      <w:tblGrid>
        <w:gridCol w:w="2551"/>
        <w:gridCol w:w="2894"/>
        <w:gridCol w:w="4781"/>
      </w:tblGrid>
      <w:tr w:rsidR="00027247">
        <w:trPr>
          <w:trHeight w:val="851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36"/>
              </w:rPr>
              <w:t>P</w:t>
            </w:r>
            <w:r w:rsidR="006D78F8">
              <w:rPr>
                <w:rFonts w:ascii="Calibri" w:hAnsi="Calibri"/>
                <w:b/>
                <w:smallCaps/>
                <w:sz w:val="36"/>
              </w:rPr>
              <w:t>ro</w:t>
            </w:r>
            <w:r w:rsidR="004A1827">
              <w:rPr>
                <w:rFonts w:ascii="Calibri" w:hAnsi="Calibri"/>
                <w:b/>
                <w:smallCaps/>
                <w:sz w:val="36"/>
              </w:rPr>
              <w:t>gramma svolto nella classe 2AEM</w:t>
            </w:r>
          </w:p>
        </w:tc>
      </w:tr>
      <w:tr w:rsidR="00027247">
        <w:trPr>
          <w:trHeight w:val="567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di testo adott</w:t>
            </w:r>
            <w:r w:rsidR="004A1827">
              <w:rPr>
                <w:rFonts w:ascii="Calibri" w:hAnsi="Calibri"/>
                <w:b/>
              </w:rPr>
              <w:t>ato: BIOLOGIA CAVAZZUTI DAMIANO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ED. ZANICHELLI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</w:pPr>
            <w:r>
              <w:rPr>
                <w:rFonts w:ascii="Calibri" w:hAnsi="Calibri"/>
                <w:b/>
              </w:rPr>
              <w:t>Altri materiali: APPUNTI DOCENTE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28"/>
              </w:rPr>
              <w:t>Contenuti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1.saper utilizzare il linguaggio specifico in modo chiaro e corretto                                                 2.</w:t>
            </w:r>
            <w:r w:rsidR="00E251D2"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saper elaborare e interpretare semplici tabelle, grafici e figure schematiche                                 3.</w:t>
            </w:r>
            <w:r w:rsidR="00E251D2"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saper applicare regole e principi nella risoluzione di semplici problematiche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VITA E SUE MOLECOLE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ACQUA, COMPOSTI CARBONIO, CARBOIDRATI E LIPIDI, PROTEINE E ACIDI NUCLEICI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2. CELLULA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bookmarkStart w:id="1" w:name="__DdeLink__1730_1804764124"/>
            <w:bookmarkEnd w:id="1"/>
            <w:r>
              <w:rPr>
                <w:rFonts w:ascii="Calibri" w:hAnsi="Calibri"/>
                <w:b/>
                <w:smallCaps/>
                <w:sz w:val="28"/>
              </w:rPr>
              <w:t>CARATTERISTICHE, MEMBRANA PLASMATICA, MEMBRANE INTERNE, ORGANULI,STRUTTURE PER IL MOVIMENTO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A4B6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3.RI</w:t>
            </w:r>
            <w:r w:rsidR="00371698">
              <w:rPr>
                <w:rFonts w:ascii="Calibri" w:hAnsi="Calibri"/>
                <w:b/>
                <w:smallCaps/>
                <w:sz w:val="28"/>
              </w:rPr>
              <w:t>PRODU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ZIONE CELLULARE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CICLO CELLULARE E 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MITOSI, MEIOSI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4. LINGUAGGIO DELLA VITA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DNA, PROTEINE, MUTAZIONI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5. CORPO UMANO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ORGANI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ZZAZIONE CORPO UMANO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P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6. DIGESTIONE E RESPIRAZIONE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DIGERENTE, NUTRIZIONE. APPARATO RESPIRATORIO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7. APPARATO CIRCOLATORIO</w:t>
            </w:r>
            <w:r w:rsidR="00E251D2">
              <w:rPr>
                <w:rFonts w:ascii="Calibri" w:hAnsi="Calibri"/>
                <w:b/>
                <w:smallCaps/>
                <w:sz w:val="28"/>
              </w:rPr>
              <w:t xml:space="preserve"> E IMMUNITA’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SANGUE, APPARATO CIRCOLATORIO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, SISTEMA IMMUNITARIO E VACCINI, REAZIONI ALLERGICHE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57A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8.RIPRODUZIONE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E3AD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RIPRODUTTORE, FECONDAZIONE E SVILUPP0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577371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</w:tbl>
    <w:p w:rsidR="00027247" w:rsidRDefault="00027247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027247" w:rsidRDefault="002A1EF0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Il/La Docente                                                                               I rappresentanti degli studenti</w:t>
      </w:r>
    </w:p>
    <w:p w:rsidR="00027247" w:rsidRDefault="00027247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027247" w:rsidRDefault="002A1EF0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</w:t>
      </w:r>
      <w:r w:rsidR="00E251D2">
        <w:rPr>
          <w:rFonts w:ascii="Calibri" w:hAnsi="Calibri"/>
          <w:szCs w:val="24"/>
        </w:rPr>
        <w:t>co, 1 GIUGNO 2021</w:t>
      </w:r>
    </w:p>
    <w:sectPr w:rsidR="000272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1134" w:bottom="1134" w:left="1134" w:header="720" w:footer="510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58" w:rsidRDefault="002A1EF0">
      <w:r>
        <w:separator/>
      </w:r>
    </w:p>
  </w:endnote>
  <w:endnote w:type="continuationSeparator" w:id="0">
    <w:p w:rsidR="00B91B58" w:rsidRDefault="002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590033">
            <w:rPr>
              <w:noProof/>
            </w:rPr>
            <w:t>3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590033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02724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590033"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590033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2A1EF0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58" w:rsidRDefault="002A1EF0">
      <w:r>
        <w:separator/>
      </w:r>
    </w:p>
  </w:footnote>
  <w:footnote w:type="continuationSeparator" w:id="0">
    <w:p w:rsidR="00B91B58" w:rsidRDefault="002A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Intestazione"/>
    </w:pPr>
    <w:r>
      <w:rPr>
        <w:noProof/>
        <w:lang w:eastAsia="it-IT"/>
      </w:rPr>
      <w:drawing>
        <wp:anchor distT="0" distB="8890" distL="114300" distR="114300" simplePos="0" relativeHeight="11" behindDoc="1" locked="0" layoutInCell="1" allowOverlap="1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60310" cy="1800860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Rigadiintestazioneasinistra"/>
    </w:pPr>
    <w:r>
      <w:rPr>
        <w:noProof/>
        <w:lang w:eastAsia="it-IT"/>
      </w:rPr>
      <w:drawing>
        <wp:anchor distT="0" distB="8890" distL="114300" distR="114300" simplePos="0" relativeHeight="2" behindDoc="1" locked="0" layoutInCell="1" allowOverlap="1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60310" cy="18008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7247" w:rsidRDefault="000272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D9A"/>
    <w:multiLevelType w:val="multilevel"/>
    <w:tmpl w:val="4E7C776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7"/>
    <w:rsid w:val="000257AC"/>
    <w:rsid w:val="00027247"/>
    <w:rsid w:val="0005255E"/>
    <w:rsid w:val="002A1EF0"/>
    <w:rsid w:val="0032553A"/>
    <w:rsid w:val="00351459"/>
    <w:rsid w:val="00371698"/>
    <w:rsid w:val="004A1827"/>
    <w:rsid w:val="004E268D"/>
    <w:rsid w:val="00577371"/>
    <w:rsid w:val="00590033"/>
    <w:rsid w:val="0063037C"/>
    <w:rsid w:val="006D78F8"/>
    <w:rsid w:val="008A4B6E"/>
    <w:rsid w:val="008E3AD8"/>
    <w:rsid w:val="00A4740A"/>
    <w:rsid w:val="00A8734C"/>
    <w:rsid w:val="00B53E36"/>
    <w:rsid w:val="00B770B5"/>
    <w:rsid w:val="00B91B58"/>
    <w:rsid w:val="00BE1784"/>
    <w:rsid w:val="00BE19D4"/>
    <w:rsid w:val="00CE341B"/>
    <w:rsid w:val="00D11B17"/>
    <w:rsid w:val="00E251D2"/>
    <w:rsid w:val="00E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2D14-65D0-4046-9905-0495E44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Symbol" w:hAnsi="Symbol" w:cs="Symbol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WW8NumSt10z0">
    <w:name w:val="WW8NumSt10z0"/>
    <w:qFormat/>
    <w:rPr>
      <w:rFonts w:ascii="Symbol" w:hAnsi="Symbol" w:cs="Symbol"/>
    </w:rPr>
  </w:style>
  <w:style w:type="character" w:customStyle="1" w:styleId="WW8NumSt12z0">
    <w:name w:val="WW8NumSt12z0"/>
    <w:qFormat/>
    <w:rPr>
      <w:rFonts w:ascii="Symbol" w:hAnsi="Symbol" w:cs="Symbol"/>
    </w:rPr>
  </w:style>
  <w:style w:type="character" w:customStyle="1" w:styleId="WW8NumSt13z0">
    <w:name w:val="WW8NumSt13z0"/>
    <w:qFormat/>
    <w:rPr>
      <w:rFonts w:ascii="Symbol" w:hAnsi="Symbol" w:cs="Symbol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WW8NumSt15z0">
    <w:name w:val="WW8NumSt15z0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Symbol" w:hAnsi="Symbol" w:cs="Symbol"/>
    </w:rPr>
  </w:style>
  <w:style w:type="character" w:customStyle="1" w:styleId="WW8NumSt17z0">
    <w:name w:val="WW8NumSt17z0"/>
    <w:qFormat/>
    <w:rPr>
      <w:rFonts w:ascii="Symbol" w:hAnsi="Symbol" w:cs="Symbol"/>
    </w:rPr>
  </w:style>
  <w:style w:type="character" w:customStyle="1" w:styleId="WW8NumSt18z0">
    <w:name w:val="WW8NumSt18z0"/>
    <w:qFormat/>
    <w:rPr>
      <w:rFonts w:ascii="Symbol" w:hAnsi="Symbol" w:cs="Symbol"/>
    </w:rPr>
  </w:style>
  <w:style w:type="character" w:customStyle="1" w:styleId="WW8NumSt19z0">
    <w:name w:val="WW8NumSt19z0"/>
    <w:qFormat/>
    <w:rPr>
      <w:rFonts w:ascii="Symbol" w:hAnsi="Symbol" w:cs="Symbol"/>
    </w:rPr>
  </w:style>
  <w:style w:type="character" w:customStyle="1" w:styleId="WW8NumSt20z0">
    <w:name w:val="WW8NumSt20z0"/>
    <w:qFormat/>
    <w:rPr>
      <w:rFonts w:ascii="Symbol" w:hAnsi="Symbol" w:cs="Symbol"/>
    </w:rPr>
  </w:style>
  <w:style w:type="character" w:customStyle="1" w:styleId="WW8NumSt21z0">
    <w:name w:val="WW8NumSt21z0"/>
    <w:qFormat/>
    <w:rPr>
      <w:rFonts w:ascii="Symbol" w:hAnsi="Symbol" w:cs="Symbol"/>
    </w:rPr>
  </w:style>
  <w:style w:type="character" w:customStyle="1" w:styleId="WW8NumSt22z0">
    <w:name w:val="WW8NumSt22z0"/>
    <w:qFormat/>
    <w:rPr>
      <w:rFonts w:ascii="Symbol" w:hAnsi="Symbol" w:cs="Symbol"/>
    </w:rPr>
  </w:style>
  <w:style w:type="character" w:customStyle="1" w:styleId="WW8NumSt23z0">
    <w:name w:val="WW8NumSt23z0"/>
    <w:qFormat/>
    <w:rPr>
      <w:rFonts w:ascii="Symbol" w:hAnsi="Symbol" w:cs="Symbol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WW8NumSt25z0">
    <w:name w:val="WW8NumSt25z0"/>
    <w:qFormat/>
    <w:rPr>
      <w:rFonts w:ascii="Symbol" w:hAnsi="Symbol" w:cs="Symbol"/>
    </w:rPr>
  </w:style>
  <w:style w:type="character" w:customStyle="1" w:styleId="WW8NumSt26z0">
    <w:name w:val="WW8NumSt26z0"/>
    <w:qFormat/>
    <w:rPr>
      <w:rFonts w:ascii="Symbol" w:hAnsi="Symbol" w:cs="Symbol"/>
    </w:rPr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WW8NumSt29z0">
    <w:name w:val="WW8NumSt29z0"/>
    <w:qFormat/>
    <w:rPr>
      <w:rFonts w:ascii="Symbol" w:hAnsi="Symbol" w:cs="Symbol"/>
    </w:rPr>
  </w:style>
  <w:style w:type="character" w:customStyle="1" w:styleId="WW8NumSt30z0">
    <w:name w:val="WW8NumSt30z0"/>
    <w:qFormat/>
    <w:rPr>
      <w:rFonts w:ascii="Symbol" w:hAnsi="Symbol" w:cs="Symbol"/>
    </w:rPr>
  </w:style>
  <w:style w:type="character" w:customStyle="1" w:styleId="WW8NumSt31z0">
    <w:name w:val="WW8NumSt31z0"/>
    <w:qFormat/>
    <w:rPr>
      <w:rFonts w:ascii="Symbol" w:hAnsi="Symbol" w:cs="Symbol"/>
    </w:rPr>
  </w:style>
  <w:style w:type="character" w:customStyle="1" w:styleId="WW8NumSt32z0">
    <w:name w:val="WW8NumSt32z0"/>
    <w:qFormat/>
    <w:rPr>
      <w:rFonts w:ascii="Symbol" w:hAnsi="Symbol" w:cs="Symbol"/>
    </w:rPr>
  </w:style>
  <w:style w:type="character" w:customStyle="1" w:styleId="WW8NumSt46z0">
    <w:name w:val="WW8NumSt46z0"/>
    <w:qFormat/>
    <w:rPr>
      <w:rFonts w:ascii="Symbol" w:hAnsi="Symbol" w:cs="Symbol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WW8NumSt49z0">
    <w:name w:val="WW8NumSt49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  <w:rPr>
      <w:rFonts w:cs="Times New Roman"/>
    </w:rPr>
  </w:style>
  <w:style w:type="character" w:customStyle="1" w:styleId="DefaultParagraphFont1">
    <w:name w:val="Default Paragraph Font1"/>
    <w:qFormat/>
  </w:style>
  <w:style w:type="character" w:customStyle="1" w:styleId="Caratterepredefinitoparagrafo1">
    <w:name w:val="Carattere predefinito paragrafo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BodyText3Char">
    <w:name w:val="Body Text 3 Char"/>
    <w:qFormat/>
    <w:rPr>
      <w:sz w:val="16"/>
      <w:lang w:val="it-IT"/>
    </w:rPr>
  </w:style>
  <w:style w:type="character" w:customStyle="1" w:styleId="BodyText2Char">
    <w:name w:val="Body Text 2 Char"/>
    <w:qFormat/>
    <w:rPr>
      <w:sz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5B64"/>
    <w:rPr>
      <w:sz w:val="24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ModulovuotoB">
    <w:name w:val="Modulo vuoto B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Modulovuoto">
    <w:name w:val="Modulo vuoto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ableGrid1">
    <w:name w:val="Table Grid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Footer1">
    <w:name w:val="Footer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ModulovuotoA">
    <w:name w:val="Modulo vuoto A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qFormat/>
    <w:rPr>
      <w:szCs w:val="24"/>
    </w:rPr>
  </w:style>
  <w:style w:type="paragraph" w:customStyle="1" w:styleId="BodyText31">
    <w:name w:val="Body Text 31"/>
    <w:basedOn w:val="Normale"/>
    <w:qFormat/>
    <w:pPr>
      <w:jc w:val="both"/>
    </w:pPr>
  </w:style>
  <w:style w:type="paragraph" w:customStyle="1" w:styleId="BodyText21">
    <w:name w:val="Body Text 21"/>
    <w:basedOn w:val="Normale"/>
    <w:qFormat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qFormat/>
    <w:pPr>
      <w:suppressAutoHyphens w:val="0"/>
      <w:ind w:left="720"/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9E78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FADC-DC60-4DA6-9250-9776174D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dc:description/>
  <cp:lastModifiedBy>Docente</cp:lastModifiedBy>
  <cp:revision>41</cp:revision>
  <cp:lastPrinted>2021-06-01T09:10:00Z</cp:lastPrinted>
  <dcterms:created xsi:type="dcterms:W3CDTF">2017-06-11T12:17:00Z</dcterms:created>
  <dcterms:modified xsi:type="dcterms:W3CDTF">2021-06-01T09:11:00Z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